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pPr w:leftFromText="180" w:rightFromText="180" w:vertAnchor="text" w:horzAnchor="page" w:tblpX="1577" w:tblpY="173"/>
        <w:tblOverlap w:val="never"/>
        <w:tblW w:w="88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1497"/>
        <w:gridCol w:w="3107"/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预算01表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2022年单位收支预算表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收入</w:t>
            </w:r>
          </w:p>
        </w:tc>
        <w:tc>
          <w:tcPr>
            <w:tcW w:w="4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项目  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金额  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  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一、一般公共预算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一、一般公共服务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二、外交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三、国防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三、国有资本经营预算拨款收入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四、公共安全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四、财政专户管理资金收入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五、教育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五、事业收入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六、科学技术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六、事业单位经营收入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七、文化旅游体育与传媒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七、上级补助收入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八、社会保障和就业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八、附属单位上缴收入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九、社会保险基金支出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九、其他收入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十、卫生健康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十一、节能环保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十二、城乡社区事务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十三、农林水事务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十四、交通运输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十五、资源勘探信息等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十六、商业服务业等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十七、金融支出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十九、援助其他地区支出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二十、自然资源海洋气象等支出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二十一、住房保障支出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二十二、粮油物资储备支出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二十三、国有资本经营预算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二十四、灾害防治及应急管理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二十七、预备费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二十九、其他支出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三十、转移性支出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三十一、债务还本支出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三十二、债务付息支出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三十三、债务发行费用支出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三十四、抗疫特别国债安排的支出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年 收 入 合 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年 支 出 合 计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上年结转结余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年终结转结余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</w:tr>
    </w:tbl>
    <w:p/>
    <w:p>
      <w:pPr>
        <w:sectPr>
          <w:pgSz w:w="11906" w:h="16838"/>
          <w:pgMar w:top="1440" w:right="1576" w:bottom="1440" w:left="1576" w:header="851" w:footer="992" w:gutter="0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tbl>
      <w:tblPr>
        <w:tblStyle w:val="5"/>
        <w:tblW w:w="139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556"/>
        <w:gridCol w:w="666"/>
        <w:gridCol w:w="666"/>
        <w:gridCol w:w="666"/>
        <w:gridCol w:w="666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58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预算02表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958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2022年单位收入预算表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1851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66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4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财政专户管理资金收入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其他收入  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309022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ectPr>
          <w:pgSz w:w="16838" w:h="11906" w:orient="landscape"/>
          <w:pgMar w:top="1576" w:right="1440" w:bottom="1576" w:left="1440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140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494"/>
        <w:gridCol w:w="495"/>
        <w:gridCol w:w="756"/>
        <w:gridCol w:w="1990"/>
        <w:gridCol w:w="899"/>
        <w:gridCol w:w="824"/>
        <w:gridCol w:w="1034"/>
        <w:gridCol w:w="1358"/>
        <w:gridCol w:w="1221"/>
        <w:gridCol w:w="900"/>
        <w:gridCol w:w="986"/>
        <w:gridCol w:w="1200"/>
        <w:gridCol w:w="1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23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预算03表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23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2022年单位支出预算表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116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单位（科目名称）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3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基本支出  </w:t>
            </w:r>
          </w:p>
        </w:tc>
        <w:tc>
          <w:tcPr>
            <w:tcW w:w="3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其他运转类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特定目标类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309022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398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p>
      <w:pPr>
        <w:sectPr>
          <w:pgSz w:w="16838" w:h="11906" w:orient="landscape"/>
          <w:pgMar w:top="1576" w:right="1440" w:bottom="1576" w:left="1440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98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795"/>
        <w:gridCol w:w="2729"/>
        <w:gridCol w:w="707"/>
        <w:gridCol w:w="943"/>
        <w:gridCol w:w="922"/>
        <w:gridCol w:w="909"/>
        <w:gridCol w:w="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3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预算04表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3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2022年财政拨款收支总体情况表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700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收入  </w:t>
            </w:r>
          </w:p>
        </w:tc>
        <w:tc>
          <w:tcPr>
            <w:tcW w:w="70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支出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项 目  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　额</w:t>
            </w:r>
          </w:p>
        </w:tc>
        <w:tc>
          <w:tcPr>
            <w:tcW w:w="2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项 目  </w:t>
            </w: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一般公共预算  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政府性基金  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小计 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其中：财政拨款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（二）外交支出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（三）国防支出(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（三）国有资本经营预算拨款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（四）公共安全支出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（五）教育支出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（六）科学技术支出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（七）文化体育旅游与传媒支出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（三）国有资本经营预算拨款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（八）社会保障和就业支出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（九）医疗卫生与计划生育支出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（十）卫生健康支出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（十一）节能环保支出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（十二）城乡社区事务支出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（十三）农林水事务支出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（十四）交通运输支出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（十五）资源勘探信息等支出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（十六）商业服务业等支出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（十七）金融支出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（十九）援助其他地区支出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（二十）自然资源海洋气象等支出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（二十一）住房保障支出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（二十二）粮油物资储备支出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（二十三）国有资本经营预算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（二十四）灾害防治及应急管理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（二十七）预备费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（二十九）其他支出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（三十）转移性支出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（三十一）债务还本支出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（三十二）债务付息支出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（三十三）债务发行费用支出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（三十四）抗疫特别国债安排的支出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二、年终结转结余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收入合计：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ectPr>
          <w:pgSz w:w="11906" w:h="16838"/>
          <w:pgMar w:top="1440" w:right="1576" w:bottom="1440" w:left="1576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125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495"/>
        <w:gridCol w:w="495"/>
        <w:gridCol w:w="756"/>
        <w:gridCol w:w="1631"/>
        <w:gridCol w:w="824"/>
        <w:gridCol w:w="913"/>
        <w:gridCol w:w="988"/>
        <w:gridCol w:w="988"/>
        <w:gridCol w:w="988"/>
        <w:gridCol w:w="988"/>
        <w:gridCol w:w="988"/>
        <w:gridCol w:w="988"/>
        <w:gridCol w:w="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预算05表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2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2022年一般公共预算支出预算表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单位（科目名称）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基本支出  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其他运转类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特定目标类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309022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备注：本表仅含当年财政拨款安排的支出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ectPr>
          <w:pgSz w:w="16838" w:h="11906" w:orient="landscape"/>
          <w:pgMar w:top="1576" w:right="1440" w:bottom="1576" w:left="1440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1215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2460"/>
        <w:gridCol w:w="1845"/>
        <w:gridCol w:w="2460"/>
        <w:gridCol w:w="1181"/>
        <w:gridCol w:w="1181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5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预算06表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15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0309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部门预算支出经济分类科目</w:t>
            </w:r>
          </w:p>
        </w:tc>
        <w:tc>
          <w:tcPr>
            <w:tcW w:w="4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政府预算支出经济分类科目编码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本年一般公共预算基本支出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人员经费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其他交通费用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办公经费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办公经费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办公经费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办公经费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因公出国（境）费用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办公经费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sectPr>
          <w:pgSz w:w="16838" w:h="11906" w:orient="landscape"/>
          <w:pgMar w:top="1576" w:right="1440" w:bottom="1576" w:left="1440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138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91"/>
        <w:gridCol w:w="1423"/>
        <w:gridCol w:w="495"/>
        <w:gridCol w:w="491"/>
        <w:gridCol w:w="1093"/>
        <w:gridCol w:w="810"/>
        <w:gridCol w:w="810"/>
        <w:gridCol w:w="814"/>
        <w:gridCol w:w="734"/>
        <w:gridCol w:w="734"/>
        <w:gridCol w:w="734"/>
        <w:gridCol w:w="734"/>
        <w:gridCol w:w="734"/>
        <w:gridCol w:w="734"/>
        <w:gridCol w:w="735"/>
        <w:gridCol w:w="735"/>
        <w:gridCol w:w="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预算07表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0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2022年支出经济分类汇总表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059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部门预算经济分类  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政府预算经济分类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上年结转结余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财政专户管理资金收入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其他收入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：财政拨款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309022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ectPr>
          <w:pgSz w:w="16838" w:h="11906" w:orient="landscape"/>
          <w:pgMar w:top="1576" w:right="1440" w:bottom="1576" w:left="1440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14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340"/>
        <w:gridCol w:w="2340"/>
        <w:gridCol w:w="2340"/>
        <w:gridCol w:w="234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预算08表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2022年一般公共预算“三公”经费预算表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“三公”经费合计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7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按照党中央、国务院有关规定及部门预算管理有关规定，“三公”经费包括因公出国（境）费、公务用车购置及运行费和公务接待费。（1）因公出国（境）费，指单位工作人员公务出国（境）的住宿费、旅费、伙食补助费、杂费、培训费等支出。（2）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（3）公务接待费，指单位按规定开支的各类公务接待（含外宾接待）支出。</w:t>
            </w:r>
          </w:p>
        </w:tc>
      </w:tr>
    </w:tbl>
    <w:p>
      <w:pPr>
        <w:sectPr>
          <w:pgSz w:w="16838" w:h="11906" w:orient="landscape"/>
          <w:pgMar w:top="1576" w:right="1440" w:bottom="1576" w:left="1440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13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495"/>
        <w:gridCol w:w="495"/>
        <w:gridCol w:w="735"/>
        <w:gridCol w:w="1455"/>
        <w:gridCol w:w="975"/>
        <w:gridCol w:w="975"/>
        <w:gridCol w:w="975"/>
        <w:gridCol w:w="1170"/>
        <w:gridCol w:w="1170"/>
        <w:gridCol w:w="1170"/>
        <w:gridCol w:w="1170"/>
        <w:gridCol w:w="117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预算09表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2022年政府性基金支出预算表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096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单位（科目名称）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基本支出  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其他运转类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特定目标类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ectPr>
          <w:pgSz w:w="16838" w:h="11906" w:orient="landscape"/>
          <w:pgMar w:top="1576" w:right="1440" w:bottom="1576" w:left="1440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12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预算10表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项目支出预算表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本年拨款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财政拨款结转结余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ectPr>
          <w:pgSz w:w="16838" w:h="11906" w:orient="landscape"/>
          <w:pgMar w:top="1576" w:right="1440" w:bottom="1576" w:left="1440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14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预算11表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2022年度单位预算项目绩效目标表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326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单位编码（项目编码）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项目单位 （项目名称）</w:t>
            </w:r>
          </w:p>
        </w:tc>
        <w:tc>
          <w:tcPr>
            <w:tcW w:w="40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项目金额（万元）</w:t>
            </w:r>
          </w:p>
        </w:tc>
        <w:tc>
          <w:tcPr>
            <w:tcW w:w="8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成本指标  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产出指标  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效益指标  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满意度指标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资金总额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政府预算资金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576" w:right="1440" w:bottom="1576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MDllZDNjZGE4Nzc3ZWQzNGExYjBjM2JlM2E3NDMifQ=="/>
  </w:docVars>
  <w:rsids>
    <w:rsidRoot w:val="000E666A"/>
    <w:rsid w:val="000056FE"/>
    <w:rsid w:val="00007CC9"/>
    <w:rsid w:val="00016ADC"/>
    <w:rsid w:val="000328AD"/>
    <w:rsid w:val="00033F9A"/>
    <w:rsid w:val="0003777B"/>
    <w:rsid w:val="00046D83"/>
    <w:rsid w:val="00046E6B"/>
    <w:rsid w:val="00052730"/>
    <w:rsid w:val="00055B90"/>
    <w:rsid w:val="00060437"/>
    <w:rsid w:val="00065B9E"/>
    <w:rsid w:val="000667EE"/>
    <w:rsid w:val="000830E3"/>
    <w:rsid w:val="00092441"/>
    <w:rsid w:val="00093C9D"/>
    <w:rsid w:val="000A07A3"/>
    <w:rsid w:val="000A18BD"/>
    <w:rsid w:val="000B2445"/>
    <w:rsid w:val="000C4CC2"/>
    <w:rsid w:val="000D025C"/>
    <w:rsid w:val="000E5387"/>
    <w:rsid w:val="000E666A"/>
    <w:rsid w:val="000E6F0D"/>
    <w:rsid w:val="000F0D3B"/>
    <w:rsid w:val="001003CC"/>
    <w:rsid w:val="0010654C"/>
    <w:rsid w:val="00120162"/>
    <w:rsid w:val="0012518F"/>
    <w:rsid w:val="001264BC"/>
    <w:rsid w:val="001316FD"/>
    <w:rsid w:val="001436AF"/>
    <w:rsid w:val="00145E1A"/>
    <w:rsid w:val="00147BEE"/>
    <w:rsid w:val="00160B48"/>
    <w:rsid w:val="0016268A"/>
    <w:rsid w:val="00166082"/>
    <w:rsid w:val="00167F05"/>
    <w:rsid w:val="00176038"/>
    <w:rsid w:val="00177B9B"/>
    <w:rsid w:val="001923E7"/>
    <w:rsid w:val="00196982"/>
    <w:rsid w:val="001A45D6"/>
    <w:rsid w:val="001C7E81"/>
    <w:rsid w:val="001F24BC"/>
    <w:rsid w:val="001F64E1"/>
    <w:rsid w:val="001F657E"/>
    <w:rsid w:val="001F6AB8"/>
    <w:rsid w:val="00202770"/>
    <w:rsid w:val="00204E18"/>
    <w:rsid w:val="0021471A"/>
    <w:rsid w:val="002155E6"/>
    <w:rsid w:val="002213D7"/>
    <w:rsid w:val="00230456"/>
    <w:rsid w:val="002318B9"/>
    <w:rsid w:val="00242997"/>
    <w:rsid w:val="00251DE8"/>
    <w:rsid w:val="00254A2A"/>
    <w:rsid w:val="002601F3"/>
    <w:rsid w:val="00267739"/>
    <w:rsid w:val="002B612E"/>
    <w:rsid w:val="002B7F7A"/>
    <w:rsid w:val="002C14D9"/>
    <w:rsid w:val="002E0122"/>
    <w:rsid w:val="002E27DE"/>
    <w:rsid w:val="002E3628"/>
    <w:rsid w:val="002E5C55"/>
    <w:rsid w:val="002E5EBE"/>
    <w:rsid w:val="002F1A34"/>
    <w:rsid w:val="002F6CC2"/>
    <w:rsid w:val="0032045B"/>
    <w:rsid w:val="00320FEA"/>
    <w:rsid w:val="00322C06"/>
    <w:rsid w:val="00327ADF"/>
    <w:rsid w:val="0034481A"/>
    <w:rsid w:val="00352AD6"/>
    <w:rsid w:val="00356056"/>
    <w:rsid w:val="00360B9D"/>
    <w:rsid w:val="003615E5"/>
    <w:rsid w:val="00374335"/>
    <w:rsid w:val="003761B9"/>
    <w:rsid w:val="00376EA4"/>
    <w:rsid w:val="003B6DF2"/>
    <w:rsid w:val="003C5AF1"/>
    <w:rsid w:val="003E0F53"/>
    <w:rsid w:val="003E4F75"/>
    <w:rsid w:val="003F044F"/>
    <w:rsid w:val="00400480"/>
    <w:rsid w:val="00400EC6"/>
    <w:rsid w:val="004078CB"/>
    <w:rsid w:val="004119E0"/>
    <w:rsid w:val="00414D58"/>
    <w:rsid w:val="00423E21"/>
    <w:rsid w:val="00424DB3"/>
    <w:rsid w:val="00425DE7"/>
    <w:rsid w:val="0042656D"/>
    <w:rsid w:val="0045307E"/>
    <w:rsid w:val="004566F7"/>
    <w:rsid w:val="00460D67"/>
    <w:rsid w:val="00470B16"/>
    <w:rsid w:val="004738EF"/>
    <w:rsid w:val="00477172"/>
    <w:rsid w:val="004842B6"/>
    <w:rsid w:val="004842D5"/>
    <w:rsid w:val="004A2735"/>
    <w:rsid w:val="004B1080"/>
    <w:rsid w:val="004C0B6C"/>
    <w:rsid w:val="004C3AD6"/>
    <w:rsid w:val="004C7BA0"/>
    <w:rsid w:val="004C7DD3"/>
    <w:rsid w:val="004D069E"/>
    <w:rsid w:val="004D0CCC"/>
    <w:rsid w:val="004E0931"/>
    <w:rsid w:val="004F460E"/>
    <w:rsid w:val="00504D4A"/>
    <w:rsid w:val="005271CC"/>
    <w:rsid w:val="00530C66"/>
    <w:rsid w:val="00540B6A"/>
    <w:rsid w:val="00540EDA"/>
    <w:rsid w:val="00542462"/>
    <w:rsid w:val="005433FC"/>
    <w:rsid w:val="00554BEE"/>
    <w:rsid w:val="00556BE7"/>
    <w:rsid w:val="00571108"/>
    <w:rsid w:val="00583C97"/>
    <w:rsid w:val="00591111"/>
    <w:rsid w:val="005A7520"/>
    <w:rsid w:val="005B09E4"/>
    <w:rsid w:val="005B4803"/>
    <w:rsid w:val="005B6BC0"/>
    <w:rsid w:val="005B7D64"/>
    <w:rsid w:val="005C3743"/>
    <w:rsid w:val="005C647F"/>
    <w:rsid w:val="005E6CB4"/>
    <w:rsid w:val="005F0E25"/>
    <w:rsid w:val="005F36D1"/>
    <w:rsid w:val="00600AAF"/>
    <w:rsid w:val="006059F4"/>
    <w:rsid w:val="006345BA"/>
    <w:rsid w:val="00641E96"/>
    <w:rsid w:val="00651505"/>
    <w:rsid w:val="006519C1"/>
    <w:rsid w:val="006533BE"/>
    <w:rsid w:val="00655CED"/>
    <w:rsid w:val="00655F9F"/>
    <w:rsid w:val="00660094"/>
    <w:rsid w:val="0066274D"/>
    <w:rsid w:val="00670A86"/>
    <w:rsid w:val="00677097"/>
    <w:rsid w:val="006775AB"/>
    <w:rsid w:val="006877F1"/>
    <w:rsid w:val="00691130"/>
    <w:rsid w:val="006933B5"/>
    <w:rsid w:val="00696DF1"/>
    <w:rsid w:val="006A1C28"/>
    <w:rsid w:val="006A2177"/>
    <w:rsid w:val="006B104A"/>
    <w:rsid w:val="006B23FE"/>
    <w:rsid w:val="006B4BCB"/>
    <w:rsid w:val="006C4B05"/>
    <w:rsid w:val="006C6A3D"/>
    <w:rsid w:val="006C6E8C"/>
    <w:rsid w:val="006D163E"/>
    <w:rsid w:val="006D36CC"/>
    <w:rsid w:val="006F7ED2"/>
    <w:rsid w:val="00705E29"/>
    <w:rsid w:val="00710B1F"/>
    <w:rsid w:val="007131C3"/>
    <w:rsid w:val="007175AB"/>
    <w:rsid w:val="007267F5"/>
    <w:rsid w:val="0073060B"/>
    <w:rsid w:val="00742C70"/>
    <w:rsid w:val="00754A11"/>
    <w:rsid w:val="007760DA"/>
    <w:rsid w:val="00786C53"/>
    <w:rsid w:val="00787273"/>
    <w:rsid w:val="007A01D6"/>
    <w:rsid w:val="007B748B"/>
    <w:rsid w:val="007C5790"/>
    <w:rsid w:val="008035D5"/>
    <w:rsid w:val="00803E72"/>
    <w:rsid w:val="00811491"/>
    <w:rsid w:val="00813D8B"/>
    <w:rsid w:val="00813ECE"/>
    <w:rsid w:val="00815377"/>
    <w:rsid w:val="00833376"/>
    <w:rsid w:val="008336B4"/>
    <w:rsid w:val="0083520A"/>
    <w:rsid w:val="00836BB8"/>
    <w:rsid w:val="00850003"/>
    <w:rsid w:val="00850526"/>
    <w:rsid w:val="00862ACE"/>
    <w:rsid w:val="00863B59"/>
    <w:rsid w:val="008662DA"/>
    <w:rsid w:val="00871827"/>
    <w:rsid w:val="00872A52"/>
    <w:rsid w:val="00876F50"/>
    <w:rsid w:val="00880C02"/>
    <w:rsid w:val="008831B0"/>
    <w:rsid w:val="008852A0"/>
    <w:rsid w:val="008854C3"/>
    <w:rsid w:val="0089426B"/>
    <w:rsid w:val="008A07E9"/>
    <w:rsid w:val="008A6827"/>
    <w:rsid w:val="008B22A2"/>
    <w:rsid w:val="008B29FF"/>
    <w:rsid w:val="008D73FF"/>
    <w:rsid w:val="008F0E48"/>
    <w:rsid w:val="0090127A"/>
    <w:rsid w:val="00903B03"/>
    <w:rsid w:val="009053A0"/>
    <w:rsid w:val="00907F29"/>
    <w:rsid w:val="00914F68"/>
    <w:rsid w:val="00930530"/>
    <w:rsid w:val="00932EE9"/>
    <w:rsid w:val="00947589"/>
    <w:rsid w:val="00965DD7"/>
    <w:rsid w:val="00972A21"/>
    <w:rsid w:val="00984BB7"/>
    <w:rsid w:val="0099008B"/>
    <w:rsid w:val="00992E56"/>
    <w:rsid w:val="009945DE"/>
    <w:rsid w:val="00997ABD"/>
    <w:rsid w:val="009A311C"/>
    <w:rsid w:val="009A7DE6"/>
    <w:rsid w:val="009B211C"/>
    <w:rsid w:val="009B779E"/>
    <w:rsid w:val="009C2849"/>
    <w:rsid w:val="009C5886"/>
    <w:rsid w:val="009C79D8"/>
    <w:rsid w:val="009D06CC"/>
    <w:rsid w:val="009D6176"/>
    <w:rsid w:val="009D7E1A"/>
    <w:rsid w:val="009F5003"/>
    <w:rsid w:val="00A1196B"/>
    <w:rsid w:val="00A23BB0"/>
    <w:rsid w:val="00A354EC"/>
    <w:rsid w:val="00A53C81"/>
    <w:rsid w:val="00A75823"/>
    <w:rsid w:val="00A87C4C"/>
    <w:rsid w:val="00A97876"/>
    <w:rsid w:val="00AA4E11"/>
    <w:rsid w:val="00AB18CB"/>
    <w:rsid w:val="00AB2328"/>
    <w:rsid w:val="00AC5410"/>
    <w:rsid w:val="00AF10A7"/>
    <w:rsid w:val="00B01857"/>
    <w:rsid w:val="00B1453C"/>
    <w:rsid w:val="00B377C4"/>
    <w:rsid w:val="00B40F74"/>
    <w:rsid w:val="00B43E66"/>
    <w:rsid w:val="00B50AE6"/>
    <w:rsid w:val="00B65C21"/>
    <w:rsid w:val="00B665C0"/>
    <w:rsid w:val="00B6705E"/>
    <w:rsid w:val="00B801BB"/>
    <w:rsid w:val="00B83D04"/>
    <w:rsid w:val="00B92341"/>
    <w:rsid w:val="00B932C7"/>
    <w:rsid w:val="00B95788"/>
    <w:rsid w:val="00BA38DA"/>
    <w:rsid w:val="00BA5E9A"/>
    <w:rsid w:val="00BB59DB"/>
    <w:rsid w:val="00BC3C2B"/>
    <w:rsid w:val="00BE4D35"/>
    <w:rsid w:val="00BF0F52"/>
    <w:rsid w:val="00C0162B"/>
    <w:rsid w:val="00C03348"/>
    <w:rsid w:val="00C047EE"/>
    <w:rsid w:val="00C17E7A"/>
    <w:rsid w:val="00C21E04"/>
    <w:rsid w:val="00C23F9E"/>
    <w:rsid w:val="00C265B0"/>
    <w:rsid w:val="00C4757E"/>
    <w:rsid w:val="00C562AA"/>
    <w:rsid w:val="00C63E2B"/>
    <w:rsid w:val="00C64F10"/>
    <w:rsid w:val="00C65DCF"/>
    <w:rsid w:val="00C65E72"/>
    <w:rsid w:val="00C66F39"/>
    <w:rsid w:val="00C70F12"/>
    <w:rsid w:val="00C738E2"/>
    <w:rsid w:val="00C934AF"/>
    <w:rsid w:val="00CA314A"/>
    <w:rsid w:val="00CA5D06"/>
    <w:rsid w:val="00CB508D"/>
    <w:rsid w:val="00CC793C"/>
    <w:rsid w:val="00CF458F"/>
    <w:rsid w:val="00D04BF4"/>
    <w:rsid w:val="00D2537C"/>
    <w:rsid w:val="00D26956"/>
    <w:rsid w:val="00D527ED"/>
    <w:rsid w:val="00D561EE"/>
    <w:rsid w:val="00D7195F"/>
    <w:rsid w:val="00D72BDA"/>
    <w:rsid w:val="00D8525D"/>
    <w:rsid w:val="00D92623"/>
    <w:rsid w:val="00DD6466"/>
    <w:rsid w:val="00DE6A63"/>
    <w:rsid w:val="00DF19C8"/>
    <w:rsid w:val="00E04054"/>
    <w:rsid w:val="00E1289B"/>
    <w:rsid w:val="00E15EF8"/>
    <w:rsid w:val="00E4080C"/>
    <w:rsid w:val="00E43ED0"/>
    <w:rsid w:val="00E549CB"/>
    <w:rsid w:val="00E941A6"/>
    <w:rsid w:val="00EB05F1"/>
    <w:rsid w:val="00EB6F57"/>
    <w:rsid w:val="00EC1483"/>
    <w:rsid w:val="00ED7886"/>
    <w:rsid w:val="00EE05C3"/>
    <w:rsid w:val="00EE59D1"/>
    <w:rsid w:val="00F01287"/>
    <w:rsid w:val="00F1283B"/>
    <w:rsid w:val="00F25745"/>
    <w:rsid w:val="00F33362"/>
    <w:rsid w:val="00F34E65"/>
    <w:rsid w:val="00F440C8"/>
    <w:rsid w:val="00F44EC4"/>
    <w:rsid w:val="00F506ED"/>
    <w:rsid w:val="00F63CE3"/>
    <w:rsid w:val="00F903AD"/>
    <w:rsid w:val="00F93BB7"/>
    <w:rsid w:val="00F955DA"/>
    <w:rsid w:val="00FA02FA"/>
    <w:rsid w:val="00FB1000"/>
    <w:rsid w:val="00FB4F52"/>
    <w:rsid w:val="00FB698F"/>
    <w:rsid w:val="00FC238F"/>
    <w:rsid w:val="00FD05B8"/>
    <w:rsid w:val="00FD493D"/>
    <w:rsid w:val="00FE0BED"/>
    <w:rsid w:val="00FE0EB5"/>
    <w:rsid w:val="00FE3A2E"/>
    <w:rsid w:val="00FE5B62"/>
    <w:rsid w:val="00FE6833"/>
    <w:rsid w:val="00FE7E98"/>
    <w:rsid w:val="00FF37A9"/>
    <w:rsid w:val="00FF43F1"/>
    <w:rsid w:val="00FF613C"/>
    <w:rsid w:val="03835768"/>
    <w:rsid w:val="0591547A"/>
    <w:rsid w:val="063876A4"/>
    <w:rsid w:val="066E7CB5"/>
    <w:rsid w:val="07B97E94"/>
    <w:rsid w:val="0AED6C17"/>
    <w:rsid w:val="0C803B53"/>
    <w:rsid w:val="0C9113EC"/>
    <w:rsid w:val="0FA62C85"/>
    <w:rsid w:val="15280446"/>
    <w:rsid w:val="154872EA"/>
    <w:rsid w:val="155344FA"/>
    <w:rsid w:val="15C27F19"/>
    <w:rsid w:val="17B6569A"/>
    <w:rsid w:val="1804388A"/>
    <w:rsid w:val="192D08AF"/>
    <w:rsid w:val="1A352C66"/>
    <w:rsid w:val="1A3B555D"/>
    <w:rsid w:val="1ADE10E8"/>
    <w:rsid w:val="1B3A57A3"/>
    <w:rsid w:val="1CA1662D"/>
    <w:rsid w:val="1D755454"/>
    <w:rsid w:val="1DB418AE"/>
    <w:rsid w:val="1DCB6BF8"/>
    <w:rsid w:val="1F0A3F2F"/>
    <w:rsid w:val="20914128"/>
    <w:rsid w:val="21D45D82"/>
    <w:rsid w:val="235E65E6"/>
    <w:rsid w:val="245105E6"/>
    <w:rsid w:val="2479115B"/>
    <w:rsid w:val="255A23C2"/>
    <w:rsid w:val="25B80A73"/>
    <w:rsid w:val="25FC3FDE"/>
    <w:rsid w:val="28DE2BA4"/>
    <w:rsid w:val="29A0628C"/>
    <w:rsid w:val="2CCB69C7"/>
    <w:rsid w:val="2F0330CC"/>
    <w:rsid w:val="318178A1"/>
    <w:rsid w:val="33324FD7"/>
    <w:rsid w:val="33B7715E"/>
    <w:rsid w:val="39292CF8"/>
    <w:rsid w:val="3A286CB1"/>
    <w:rsid w:val="3BA12DAC"/>
    <w:rsid w:val="3CF01FCD"/>
    <w:rsid w:val="41434245"/>
    <w:rsid w:val="41660AF0"/>
    <w:rsid w:val="42E47C90"/>
    <w:rsid w:val="42E921B8"/>
    <w:rsid w:val="45B1654F"/>
    <w:rsid w:val="4A474A71"/>
    <w:rsid w:val="4A9A0047"/>
    <w:rsid w:val="4B15211F"/>
    <w:rsid w:val="4BD420C7"/>
    <w:rsid w:val="4DCD36FD"/>
    <w:rsid w:val="4E2E1210"/>
    <w:rsid w:val="4E442AEB"/>
    <w:rsid w:val="4E630603"/>
    <w:rsid w:val="4E676345"/>
    <w:rsid w:val="4F3F12FD"/>
    <w:rsid w:val="4FC7696F"/>
    <w:rsid w:val="51747985"/>
    <w:rsid w:val="53F04A39"/>
    <w:rsid w:val="545D0A6A"/>
    <w:rsid w:val="56951575"/>
    <w:rsid w:val="56FF2E93"/>
    <w:rsid w:val="571408E0"/>
    <w:rsid w:val="58EE31BF"/>
    <w:rsid w:val="5A544368"/>
    <w:rsid w:val="5ABC5A64"/>
    <w:rsid w:val="5BB029AE"/>
    <w:rsid w:val="5D084736"/>
    <w:rsid w:val="5D896321"/>
    <w:rsid w:val="5EBB7FE7"/>
    <w:rsid w:val="5F402C86"/>
    <w:rsid w:val="606F3F89"/>
    <w:rsid w:val="619C4100"/>
    <w:rsid w:val="63B4164E"/>
    <w:rsid w:val="63D715A1"/>
    <w:rsid w:val="64E04304"/>
    <w:rsid w:val="66D25ECE"/>
    <w:rsid w:val="66D8514C"/>
    <w:rsid w:val="680B7847"/>
    <w:rsid w:val="690D2473"/>
    <w:rsid w:val="6B0A0C77"/>
    <w:rsid w:val="6C173718"/>
    <w:rsid w:val="6CEE6640"/>
    <w:rsid w:val="6D5142AE"/>
    <w:rsid w:val="739B16A1"/>
    <w:rsid w:val="751C3136"/>
    <w:rsid w:val="75CB4B5C"/>
    <w:rsid w:val="78FD327E"/>
    <w:rsid w:val="79256015"/>
    <w:rsid w:val="7A3034A4"/>
    <w:rsid w:val="7CA63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2472</Words>
  <Characters>2726</Characters>
  <Lines>19</Lines>
  <Paragraphs>5</Paragraphs>
  <TotalTime>41</TotalTime>
  <ScaleCrop>false</ScaleCrop>
  <LinksUpToDate>false</LinksUpToDate>
  <CharactersWithSpaces>2811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2022-03-24T09:24:00Z</dcterms:created>
  <dc:creator>谢斐</dc:creator>
  <cp:lastModifiedBy>@Class(张震)</cp:lastModifiedBy>
  <cp:lastPrinted>2019-11-12T07:10:00Z</cp:lastPrinted>
  <dcterms:modified xsi:type="dcterms:W3CDTF">2023-06-09T03:38:57Z</dcterms:modified>
  <dc:title>2017年度省级部门预算公开参考格式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29A986517F4A4D15880A992B038ACC83_13</vt:lpwstr>
  </property>
</Properties>
</file>